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D2064">
      <w:pPr>
        <w:jc w:val="center"/>
        <w:rPr>
          <w:rFonts w:hint="eastAsia" w:ascii="方正小标宋简体" w:hAnsi="华文中宋" w:eastAsia="方正小标宋简体" w:cs="仿宋"/>
          <w:bCs/>
          <w:sz w:val="36"/>
          <w:szCs w:val="36"/>
        </w:rPr>
      </w:pPr>
      <w:r>
        <w:rPr>
          <w:rFonts w:hint="eastAsia" w:ascii="方正小标宋简体" w:hAnsi="华文中宋" w:eastAsia="方正小标宋简体" w:cs="仿宋"/>
          <w:bCs/>
          <w:sz w:val="36"/>
          <w:szCs w:val="36"/>
        </w:rPr>
        <w:t>山东省高校教师资格认定常见问题汇总</w:t>
      </w:r>
    </w:p>
    <w:p w14:paraId="32E6FE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个人如何查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询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或修改报名信息？</w:t>
      </w:r>
    </w:p>
    <w:p w14:paraId="565705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jc w:val="left"/>
        <w:textAlignment w:val="auto"/>
        <w:rPr>
          <w:rFonts w:ascii="黑体" w:hAnsi="黑体" w:eastAsia="黑体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登录系统，点击“教师资格认定信息”功能中的【查询报名信息】按钮后—右侧小图标。如下图：</w:t>
      </w:r>
    </w:p>
    <w:p w14:paraId="21B17998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drawing>
          <wp:inline distT="0" distB="0" distL="0" distR="0">
            <wp:extent cx="5432425" cy="2163445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242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BFB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</w:p>
    <w:p w14:paraId="4F87A9FF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drawing>
          <wp:inline distT="0" distB="0" distL="114300" distR="114300">
            <wp:extent cx="5438140" cy="1418590"/>
            <wp:effectExtent l="0" t="0" r="10160" b="1016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BF3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.考试形式如何选择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？</w:t>
      </w:r>
    </w:p>
    <w:p w14:paraId="24A065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考试形式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请选择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bidi="ar"/>
        </w:rPr>
        <w:t>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lang w:val="en-US" w:eastAsia="zh-CN" w:bidi="ar"/>
        </w:rPr>
        <w:t>非国家统一考试（含免考）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bidi="ar"/>
        </w:rPr>
        <w:t>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3E06FF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学历专业类别如何选择？</w:t>
      </w:r>
    </w:p>
    <w:p w14:paraId="2716A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以“符合师范教育类专业毕业生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val="en-US" w:eastAsia="zh-CN" w:bidi="ar"/>
        </w:rPr>
        <w:t>特许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条款”和以“全日制教育硕士”申请免笔试、面试的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，学历专业类别选择“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师范教育类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”。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其他申请认定人员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一律选择“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非师范教育类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”。</w:t>
      </w:r>
    </w:p>
    <w:p w14:paraId="78D7ED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default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学历学籍信息（学历核验）填写问题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学位证书信息填写问题。</w:t>
      </w:r>
    </w:p>
    <w:p w14:paraId="74EA27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最高学历为硕士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研究生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eastAsia="zh-CN" w:bidi="ar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以“符合师范教育类专业毕业生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特许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条款”申请免笔试、面试的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核验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28"/>
          <w:szCs w:val="28"/>
          <w:u w:val="none"/>
          <w:lang w:bidi="ar"/>
        </w:rPr>
        <w:t>本科学历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“全日制教育硕士”申请免笔试、面试的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，学历信息选择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28"/>
          <w:szCs w:val="28"/>
          <w:u w:val="none"/>
          <w:lang w:bidi="ar"/>
        </w:rPr>
        <w:t>研究生学历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其他申请认定人员只填写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最高学历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信息即可。</w:t>
      </w:r>
    </w:p>
    <w:p w14:paraId="39DFD7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2002年以后毕业的学历证书，一般可以核验通过。申请人应注意防止因证书编号录入错误等导致核验不通过的情况。</w:t>
      </w:r>
    </w:p>
    <w:p w14:paraId="26733D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学位信息据实录入当前最高学位取得情况，未取得相应学位的，请添加“无学位”。</w:t>
      </w:r>
    </w:p>
    <w:p w14:paraId="365860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学位证书系统无法联网核验，请在认定网办材料的其他1中上传学位证书。</w:t>
      </w:r>
    </w:p>
    <w:p w14:paraId="533FAE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申请认定教师资格的人员普通话应达到何种水平？</w:t>
      </w:r>
    </w:p>
    <w:p w14:paraId="52694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申请人的普通话水平必须达到国家语言工作委员会颁布的《普通话水平测试等级标准》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二级乙等以上（含二级乙等）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标准，其中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语文教师和对外汉语教学教师应达到二级甲等及以上水平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普通话语音教师应达到一级乙等及以上水平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教授播音主持课程的教师应达到播音员的语言要求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4BD5AA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普通话“免测”的条件是什么？需上传哪些材料？</w:t>
      </w:r>
    </w:p>
    <w:p w14:paraId="67F05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高等学校拟聘任副教授以上教师职务（须有学校红头文件）或具有博士学位的人员，可免于普通话水平测试。此类人员须上传副教授以上职称证书/聘书或博士学位证扫描件。</w:t>
      </w:r>
    </w:p>
    <w:p w14:paraId="74AC2A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能否更改任教学科？</w:t>
      </w:r>
    </w:p>
    <w:p w14:paraId="68DA14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u w:val="non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面试工作已经结束，无法更改任教学科。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32"/>
          <w:szCs w:val="32"/>
          <w:u w:val="none"/>
          <w:lang w:bidi="ar"/>
        </w:rPr>
        <w:t>认定系统任教学科务必与面试报名系统任教学科一致。</w:t>
      </w:r>
    </w:p>
    <w:p w14:paraId="35C499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现从事职业如何选择？</w:t>
      </w:r>
    </w:p>
    <w:p w14:paraId="6584D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从事职业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统一填写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bidi="ar"/>
        </w:rPr>
        <w:t>在职教学人员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17E801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专业技术职务如何选择？</w:t>
      </w:r>
    </w:p>
    <w:p w14:paraId="2AA08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据实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填写目前已经取得的最高职称。未取得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高校教师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职称的，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一律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填写“无”或“高校教师未聘”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  <w:t>。</w:t>
      </w:r>
    </w:p>
    <w:p w14:paraId="6E8E2A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关于照片问题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为何认定系统上传照片必须使用面试报名系统照片？</w:t>
      </w:r>
    </w:p>
    <w:p w14:paraId="163FA4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请选择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32"/>
          <w:szCs w:val="32"/>
          <w:u w:val="none"/>
          <w:lang w:bidi="ar"/>
        </w:rPr>
        <w:t>与面试报名系统相同底版(白底)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的照片上传，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28"/>
          <w:szCs w:val="28"/>
          <w:u w:val="single"/>
          <w:lang w:bidi="ar"/>
        </w:rPr>
        <w:t>面试系统照片发生更改的，认定系统照片必须同步更改。因照片底版不同导致的不利后果，主要责任由申请人承担。</w:t>
      </w:r>
    </w:p>
    <w:p w14:paraId="196F80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我省高校教师资格认定业务自2019年起实现零跑腿，各高校及申请人无须到省教育厅提交材料（含照片）。教师资格证书所需照片由省教育厅统一洗印、统一粘贴，而照片源自面试报名系统。根据教师资格认定有关规定，教师资格认定申请表照片必须与教师资格证书照片一致，因此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申请人员务必上传面试报名系统照片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27E121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11.个人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简历填写问题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267A9F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（1）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个人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简历自高中起填，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自上而下，按时间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val="en-US" w:eastAsia="zh-CN" w:bidi="ar"/>
        </w:rPr>
        <w:t>顺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序填写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，最后一条信息填写至“至今”即可。（2）简历应连贯，一般不超过3-4个月，否则应填写“待业”经历。（3）在职期间取得最高学历或学位的，应在简历中体现该教育经历。（4）简历一般不超过8条。</w:t>
      </w:r>
    </w:p>
    <w:p w14:paraId="765013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高校教师资格认定体检审核问题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38AF85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各高校按照《山东省教师资格认定体检标准及操作规程》、《关于修订教师资格认定体检标准的通知》要求进行体检，组织符合条件的申请人员到县级以上医院进行体格检查。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val="en-US" w:eastAsia="zh-CN" w:bidi="ar"/>
        </w:rPr>
        <w:t>学校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负责审核体检结果，并留存备查。</w:t>
      </w:r>
    </w:p>
    <w:p w14:paraId="01A37E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每年认定教师资格种类或数量问题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社会人员能否申请认定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高校教师资格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？</w:t>
      </w:r>
    </w:p>
    <w:p w14:paraId="4F6B36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bidi="ar"/>
        </w:rPr>
        <w:t>同一申请人不能在同一自然年内申请两种及以上教师资格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eastAsia="zh-CN" w:bidi="ar"/>
        </w:rPr>
        <w:t>。</w:t>
      </w:r>
    </w:p>
    <w:p w14:paraId="2640AF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根据教育部《关于首次认定教师资格工作若干问题的意见》“除高等学校拟聘任教师职务的人员外，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lang w:bidi="ar"/>
        </w:rPr>
        <w:t>暂不受理社会上其他人员认定高等学校教师资格的申请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。”</w:t>
      </w:r>
    </w:p>
    <w:p w14:paraId="1ED76F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</w:p>
    <w:p w14:paraId="5D7B60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/>
          <w:b/>
          <w:bCs/>
          <w:sz w:val="28"/>
          <w:szCs w:val="36"/>
          <w:highlight w:val="yellow"/>
        </w:rPr>
      </w:pPr>
      <w:r>
        <w:rPr>
          <w:rFonts w:hint="eastAsia"/>
          <w:b/>
          <w:bCs/>
          <w:sz w:val="28"/>
          <w:szCs w:val="36"/>
          <w:highlight w:val="yellow"/>
          <w:lang w:val="en-US" w:eastAsia="zh-CN"/>
        </w:rPr>
        <w:t>14.</w:t>
      </w:r>
      <w:r>
        <w:rPr>
          <w:rFonts w:hint="eastAsia"/>
          <w:b/>
          <w:bCs/>
          <w:sz w:val="28"/>
          <w:szCs w:val="36"/>
          <w:highlight w:val="yellow"/>
        </w:rPr>
        <w:t>关于体检：</w:t>
      </w:r>
    </w:p>
    <w:p w14:paraId="28E9C7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36"/>
          <w:highlight w:val="yellow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①</w:t>
      </w:r>
      <w:r>
        <w:rPr>
          <w:rFonts w:hint="eastAsia"/>
          <w:sz w:val="28"/>
          <w:szCs w:val="36"/>
        </w:rPr>
        <w:t>体检需使用</w:t>
      </w:r>
      <w:r>
        <w:rPr>
          <w:rFonts w:hint="eastAsia"/>
          <w:sz w:val="28"/>
          <w:szCs w:val="36"/>
          <w:lang w:eastAsia="zh-CN"/>
        </w:rPr>
        <w:t>“</w:t>
      </w:r>
      <w:r>
        <w:rPr>
          <w:rFonts w:hint="eastAsia"/>
          <w:sz w:val="28"/>
          <w:szCs w:val="36"/>
        </w:rPr>
        <w:t>附件5-山东省教师资格申请人员体格检查表</w:t>
      </w:r>
      <w:r>
        <w:rPr>
          <w:rFonts w:hint="eastAsia"/>
          <w:sz w:val="28"/>
          <w:szCs w:val="36"/>
          <w:lang w:eastAsia="zh-CN"/>
        </w:rPr>
        <w:t>”，</w:t>
      </w:r>
      <w:r>
        <w:rPr>
          <w:rFonts w:hint="eastAsia"/>
          <w:sz w:val="28"/>
          <w:szCs w:val="36"/>
        </w:rPr>
        <w:t>除个人基本信息外，</w:t>
      </w:r>
      <w:r>
        <w:rPr>
          <w:rFonts w:hint="eastAsia"/>
          <w:sz w:val="28"/>
          <w:szCs w:val="36"/>
          <w:lang w:val="en-US" w:eastAsia="zh-CN"/>
        </w:rPr>
        <w:t>其他</w:t>
      </w:r>
      <w:r>
        <w:rPr>
          <w:rFonts w:hint="eastAsia"/>
          <w:sz w:val="28"/>
          <w:szCs w:val="36"/>
        </w:rPr>
        <w:t>内容应由</w:t>
      </w:r>
      <w:r>
        <w:rPr>
          <w:rFonts w:hint="eastAsia"/>
          <w:sz w:val="28"/>
          <w:szCs w:val="36"/>
          <w:lang w:val="en-US" w:eastAsia="zh-CN"/>
        </w:rPr>
        <w:t>医生</w:t>
      </w:r>
      <w:r>
        <w:rPr>
          <w:rFonts w:hint="eastAsia"/>
          <w:sz w:val="28"/>
          <w:szCs w:val="36"/>
        </w:rPr>
        <w:t>填写，不能有空白，</w:t>
      </w:r>
      <w:r>
        <w:rPr>
          <w:rFonts w:hint="eastAsia"/>
          <w:sz w:val="28"/>
          <w:szCs w:val="36"/>
          <w:lang w:val="en-US" w:eastAsia="zh-CN"/>
        </w:rPr>
        <w:t>每一项的</w:t>
      </w:r>
      <w:r>
        <w:rPr>
          <w:rFonts w:hint="eastAsia"/>
          <w:sz w:val="28"/>
          <w:szCs w:val="36"/>
        </w:rPr>
        <w:t>体检结论</w:t>
      </w:r>
      <w:r>
        <w:rPr>
          <w:rFonts w:hint="eastAsia"/>
          <w:sz w:val="28"/>
          <w:szCs w:val="36"/>
          <w:lang w:val="en-US" w:eastAsia="zh-CN"/>
        </w:rPr>
        <w:t>和最终的体检结论均</w:t>
      </w:r>
      <w:r>
        <w:rPr>
          <w:rFonts w:hint="eastAsia"/>
          <w:sz w:val="28"/>
          <w:szCs w:val="36"/>
        </w:rPr>
        <w:t>需</w:t>
      </w:r>
      <w:r>
        <w:rPr>
          <w:rFonts w:hint="eastAsia"/>
          <w:sz w:val="28"/>
          <w:szCs w:val="36"/>
          <w:lang w:val="en-US" w:eastAsia="zh-CN"/>
        </w:rPr>
        <w:t>由</w:t>
      </w:r>
      <w:r>
        <w:rPr>
          <w:rFonts w:hint="eastAsia"/>
          <w:sz w:val="28"/>
          <w:szCs w:val="36"/>
        </w:rPr>
        <w:t>医生签字，</w:t>
      </w:r>
      <w:r>
        <w:rPr>
          <w:rFonts w:hint="eastAsia"/>
          <w:sz w:val="28"/>
          <w:szCs w:val="36"/>
          <w:highlight w:val="yellow"/>
          <w:lang w:val="en-US" w:eastAsia="zh-CN"/>
        </w:rPr>
        <w:t>照片处和最终体检结论处均需</w:t>
      </w:r>
      <w:r>
        <w:rPr>
          <w:rFonts w:hint="eastAsia"/>
          <w:sz w:val="28"/>
          <w:szCs w:val="36"/>
          <w:highlight w:val="yellow"/>
        </w:rPr>
        <w:t>加盖医院</w:t>
      </w:r>
      <w:r>
        <w:rPr>
          <w:rFonts w:hint="eastAsia"/>
          <w:sz w:val="28"/>
          <w:szCs w:val="36"/>
          <w:highlight w:val="yellow"/>
          <w:lang w:val="en-US" w:eastAsia="zh-CN"/>
        </w:rPr>
        <w:t>体检科</w:t>
      </w:r>
      <w:r>
        <w:rPr>
          <w:rFonts w:hint="eastAsia"/>
          <w:sz w:val="28"/>
          <w:szCs w:val="36"/>
          <w:highlight w:val="yellow"/>
        </w:rPr>
        <w:t>公章。</w:t>
      </w:r>
    </w:p>
    <w:p w14:paraId="21BC4F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②</w:t>
      </w:r>
      <w:r>
        <w:rPr>
          <w:rFonts w:hint="eastAsia"/>
          <w:sz w:val="28"/>
          <w:szCs w:val="36"/>
        </w:rPr>
        <w:t>在网上申报前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将</w:t>
      </w:r>
      <w:r>
        <w:rPr>
          <w:rFonts w:hint="eastAsia"/>
          <w:sz w:val="28"/>
          <w:szCs w:val="36"/>
        </w:rPr>
        <w:t>体格检查表</w:t>
      </w:r>
      <w:r>
        <w:rPr>
          <w:rFonts w:hint="eastAsia"/>
          <w:sz w:val="28"/>
          <w:szCs w:val="36"/>
          <w:lang w:val="en-US" w:eastAsia="zh-CN"/>
        </w:rPr>
        <w:t>和相关检验单的原件</w:t>
      </w:r>
      <w:r>
        <w:rPr>
          <w:rFonts w:hint="eastAsia"/>
          <w:sz w:val="28"/>
          <w:szCs w:val="36"/>
        </w:rPr>
        <w:t>，交人事处（知新楼211室）审核留存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highlight w:val="yellow"/>
          <w:lang w:val="en-US" w:eastAsia="zh-CN"/>
        </w:rPr>
        <w:t>提交截止时间：2026年6月2日12点</w:t>
      </w:r>
      <w:r>
        <w:rPr>
          <w:rFonts w:hint="eastAsia"/>
          <w:sz w:val="28"/>
          <w:szCs w:val="36"/>
          <w:highlight w:val="yellow"/>
          <w:lang w:eastAsia="zh-CN"/>
        </w:rPr>
        <w:t>。</w:t>
      </w:r>
      <w:r>
        <w:rPr>
          <w:rFonts w:hint="eastAsia"/>
          <w:sz w:val="28"/>
          <w:szCs w:val="36"/>
          <w:lang w:eastAsia="zh-CN"/>
        </w:rPr>
        <w:t>关于孕期、哺乳期无法做部分体检项目的，应提交产检单或医学出生证明，</w:t>
      </w:r>
      <w:r>
        <w:rPr>
          <w:rFonts w:hint="eastAsia"/>
          <w:sz w:val="28"/>
          <w:szCs w:val="36"/>
          <w:lang w:val="en-US" w:eastAsia="zh-CN"/>
        </w:rPr>
        <w:t>并需</w:t>
      </w:r>
      <w:r>
        <w:rPr>
          <w:rFonts w:hint="eastAsia"/>
          <w:sz w:val="28"/>
          <w:szCs w:val="36"/>
          <w:lang w:eastAsia="zh-CN"/>
        </w:rPr>
        <w:t>在一年内补齐</w:t>
      </w:r>
      <w:r>
        <w:rPr>
          <w:rFonts w:hint="eastAsia"/>
          <w:sz w:val="28"/>
          <w:szCs w:val="36"/>
          <w:lang w:val="en-US" w:eastAsia="zh-CN"/>
        </w:rPr>
        <w:t>相关</w:t>
      </w:r>
      <w:r>
        <w:rPr>
          <w:rFonts w:hint="eastAsia"/>
          <w:sz w:val="28"/>
          <w:szCs w:val="36"/>
          <w:lang w:eastAsia="zh-CN"/>
        </w:rPr>
        <w:t>材料。</w:t>
      </w:r>
    </w:p>
    <w:p w14:paraId="39B1C4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③</w:t>
      </w:r>
      <w:r>
        <w:rPr>
          <w:rFonts w:hint="eastAsia"/>
          <w:sz w:val="28"/>
          <w:szCs w:val="36"/>
          <w:lang w:val="en-US" w:eastAsia="zh-CN"/>
        </w:rPr>
        <w:t>原则上可以使用自</w:t>
      </w:r>
      <w:r>
        <w:rPr>
          <w:rFonts w:hint="eastAsia"/>
          <w:sz w:val="28"/>
          <w:szCs w:val="36"/>
        </w:rPr>
        <w:t>申报之日起</w:t>
      </w:r>
      <w:r>
        <w:rPr>
          <w:rFonts w:hint="eastAsia"/>
          <w:sz w:val="28"/>
          <w:szCs w:val="36"/>
          <w:lang w:val="en-US" w:eastAsia="zh-CN"/>
        </w:rPr>
        <w:t>前三个月内</w:t>
      </w:r>
      <w:r>
        <w:rPr>
          <w:rFonts w:hint="eastAsia"/>
          <w:sz w:val="28"/>
          <w:szCs w:val="36"/>
        </w:rPr>
        <w:t>的体检结果，即</w:t>
      </w:r>
      <w:r>
        <w:rPr>
          <w:rFonts w:hint="eastAsia"/>
          <w:sz w:val="28"/>
          <w:szCs w:val="36"/>
          <w:lang w:val="en-US" w:eastAsia="zh-CN"/>
        </w:rPr>
        <w:t>体检日期在</w:t>
      </w:r>
      <w:r>
        <w:rPr>
          <w:rFonts w:hint="eastAsia"/>
          <w:sz w:val="28"/>
          <w:szCs w:val="36"/>
        </w:rPr>
        <w:t>202</w:t>
      </w:r>
      <w:r>
        <w:rPr>
          <w:rFonts w:hint="eastAsia"/>
          <w:sz w:val="28"/>
          <w:szCs w:val="36"/>
          <w:lang w:val="en-US" w:eastAsia="zh-CN"/>
        </w:rPr>
        <w:t>6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1</w:t>
      </w:r>
      <w:r>
        <w:rPr>
          <w:rFonts w:hint="eastAsia"/>
          <w:sz w:val="28"/>
          <w:szCs w:val="36"/>
        </w:rPr>
        <w:t>日</w:t>
      </w:r>
      <w:r>
        <w:rPr>
          <w:rFonts w:hint="eastAsia"/>
          <w:sz w:val="28"/>
          <w:szCs w:val="36"/>
          <w:lang w:val="en-US" w:eastAsia="zh-CN"/>
        </w:rPr>
        <w:t>至今的</w:t>
      </w:r>
      <w:r>
        <w:rPr>
          <w:rFonts w:hint="eastAsia"/>
          <w:sz w:val="28"/>
          <w:szCs w:val="36"/>
        </w:rPr>
        <w:t>体检结果</w:t>
      </w:r>
      <w:r>
        <w:rPr>
          <w:rFonts w:hint="eastAsia"/>
          <w:sz w:val="28"/>
          <w:szCs w:val="36"/>
          <w:lang w:val="en-US" w:eastAsia="zh-CN"/>
        </w:rPr>
        <w:t>可以用于本次教师资格认定</w:t>
      </w:r>
      <w:r>
        <w:rPr>
          <w:rFonts w:hint="eastAsia"/>
          <w:sz w:val="28"/>
          <w:szCs w:val="36"/>
        </w:rPr>
        <w:t>，但要确保不漏项目、无任何异常（</w:t>
      </w:r>
      <w:r>
        <w:rPr>
          <w:rFonts w:hint="eastAsia"/>
          <w:sz w:val="28"/>
          <w:szCs w:val="36"/>
          <w:lang w:val="en-US" w:eastAsia="zh-CN"/>
        </w:rPr>
        <w:t>无</w:t>
      </w:r>
      <w:r>
        <w:rPr>
          <w:rFonts w:hint="eastAsia"/>
          <w:sz w:val="28"/>
          <w:szCs w:val="36"/>
        </w:rPr>
        <w:t>阳性等情况），如因体检结果不合格</w:t>
      </w:r>
      <w:r>
        <w:rPr>
          <w:rFonts w:hint="eastAsia"/>
          <w:sz w:val="28"/>
          <w:szCs w:val="36"/>
          <w:lang w:val="en-US" w:eastAsia="zh-CN"/>
        </w:rPr>
        <w:t>或弄虚作假</w:t>
      </w:r>
      <w:r>
        <w:rPr>
          <w:rFonts w:hint="eastAsia"/>
          <w:sz w:val="28"/>
          <w:szCs w:val="36"/>
        </w:rPr>
        <w:t>，</w:t>
      </w:r>
      <w:r>
        <w:rPr>
          <w:rFonts w:hint="eastAsia"/>
          <w:sz w:val="28"/>
          <w:szCs w:val="36"/>
          <w:lang w:val="en-US" w:eastAsia="zh-CN"/>
        </w:rPr>
        <w:t>将取消认定资格</w:t>
      </w:r>
      <w:r>
        <w:rPr>
          <w:rFonts w:hint="eastAsia"/>
          <w:sz w:val="28"/>
          <w:szCs w:val="36"/>
        </w:rPr>
        <w:t>。</w:t>
      </w:r>
    </w:p>
    <w:p w14:paraId="36BB22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15.</w:t>
      </w:r>
      <w:r>
        <w:rPr>
          <w:rFonts w:hint="eastAsia"/>
          <w:b/>
          <w:bCs/>
          <w:sz w:val="28"/>
          <w:szCs w:val="36"/>
        </w:rPr>
        <w:t>关于劳动合同领取：</w:t>
      </w:r>
    </w:p>
    <w:p w14:paraId="0F661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高教证认定工作转档案需要劳动合同的老师，请在办事大厅内人事工作板块走预约领取流程</w:t>
      </w:r>
    </w:p>
    <w:p w14:paraId="37815A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16.</w:t>
      </w:r>
      <w:r>
        <w:rPr>
          <w:rFonts w:hint="eastAsia"/>
          <w:b/>
          <w:bCs/>
          <w:sz w:val="28"/>
          <w:szCs w:val="36"/>
        </w:rPr>
        <w:t>关于档案无法按时转入的问题：</w:t>
      </w:r>
    </w:p>
    <w:p w14:paraId="6EE70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档案需转入我校委托的存档机构：济南市人才服务中心，</w:t>
      </w:r>
      <w:r>
        <w:rPr>
          <w:rFonts w:hint="eastAsia"/>
          <w:sz w:val="28"/>
          <w:szCs w:val="36"/>
          <w:lang w:val="en-US" w:eastAsia="zh-CN"/>
        </w:rPr>
        <w:t>具体流程在我校人事处网站的办事指南中查阅。档案转入</w:t>
      </w:r>
      <w:r>
        <w:rPr>
          <w:rFonts w:hint="eastAsia"/>
          <w:sz w:val="28"/>
          <w:szCs w:val="36"/>
        </w:rPr>
        <w:t>是</w:t>
      </w:r>
      <w:r>
        <w:rPr>
          <w:rFonts w:hint="eastAsia"/>
          <w:sz w:val="28"/>
          <w:szCs w:val="36"/>
          <w:lang w:val="en-US" w:eastAsia="zh-CN"/>
        </w:rPr>
        <w:t>我校</w:t>
      </w:r>
      <w:r>
        <w:rPr>
          <w:rFonts w:hint="eastAsia"/>
          <w:sz w:val="28"/>
          <w:szCs w:val="36"/>
        </w:rPr>
        <w:t>高教证认定</w:t>
      </w:r>
      <w:r>
        <w:rPr>
          <w:rFonts w:hint="eastAsia"/>
          <w:sz w:val="28"/>
          <w:szCs w:val="36"/>
          <w:lang w:val="en-US" w:eastAsia="zh-CN"/>
        </w:rPr>
        <w:t>审核</w:t>
      </w:r>
      <w:r>
        <w:rPr>
          <w:rFonts w:hint="eastAsia"/>
          <w:sz w:val="28"/>
          <w:szCs w:val="36"/>
        </w:rPr>
        <w:t>工作的必要条件之一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前期我校已多次提醒，</w:t>
      </w:r>
      <w:r>
        <w:rPr>
          <w:rFonts w:hint="eastAsia"/>
          <w:sz w:val="28"/>
          <w:szCs w:val="36"/>
        </w:rPr>
        <w:t>无法按期转入的，</w:t>
      </w:r>
      <w:r>
        <w:rPr>
          <w:rFonts w:hint="eastAsia"/>
          <w:sz w:val="28"/>
          <w:szCs w:val="36"/>
          <w:lang w:val="en-US" w:eastAsia="zh-CN"/>
        </w:rPr>
        <w:t>将无法参加本次教师资格认定。</w:t>
      </w:r>
      <w:bookmarkStart w:id="0" w:name="_GoBack"/>
      <w:bookmarkEnd w:id="0"/>
    </w:p>
    <w:p w14:paraId="66DC55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17.</w:t>
      </w:r>
      <w:r>
        <w:rPr>
          <w:rFonts w:hint="default"/>
          <w:b/>
          <w:bCs/>
          <w:sz w:val="28"/>
          <w:szCs w:val="36"/>
          <w:lang w:val="en-US" w:eastAsia="zh-CN"/>
        </w:rPr>
        <w:t>关于无犯罪记录证明：由申请认定人员本人提供。</w:t>
      </w:r>
    </w:p>
    <w:p w14:paraId="700BF7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①</w:t>
      </w:r>
      <w:r>
        <w:rPr>
          <w:rFonts w:hint="default"/>
          <w:b/>
          <w:bCs/>
          <w:sz w:val="28"/>
          <w:szCs w:val="36"/>
          <w:lang w:val="en-US" w:eastAsia="zh-CN"/>
        </w:rPr>
        <w:t>下载方式：</w:t>
      </w:r>
      <w:r>
        <w:rPr>
          <w:rFonts w:hint="default"/>
          <w:sz w:val="28"/>
          <w:szCs w:val="36"/>
          <w:lang w:val="en-US" w:eastAsia="zh-CN"/>
        </w:rPr>
        <w:t>爱山东app-搜索“无犯罪记录证明”-业务办理-填写相关信息-提交，可在办理进度查询并下载，下载后的无犯罪记录证明为pdf格式，请自行截图或转为图片格式（.jpg、.png、.jpeg格式均可），并将图片重命名为“姓名身份证号”（</w:t>
      </w:r>
      <w:r>
        <w:rPr>
          <w:rFonts w:hint="eastAsia"/>
          <w:sz w:val="28"/>
          <w:szCs w:val="36"/>
          <w:highlight w:val="yellow"/>
          <w:lang w:val="en-US" w:eastAsia="zh-CN"/>
        </w:rPr>
        <w:t>中间请勿留空格和符号，未按要求命名的无法正常导出，将被退回</w:t>
      </w:r>
      <w:r>
        <w:rPr>
          <w:rFonts w:hint="default"/>
          <w:sz w:val="28"/>
          <w:szCs w:val="36"/>
          <w:lang w:val="en-US" w:eastAsia="zh-CN"/>
        </w:rPr>
        <w:t>）。</w:t>
      </w:r>
    </w:p>
    <w:p w14:paraId="02E08A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②转为图片格式后，需自行确认图片的清晰度，确保二维码可以正常识别后，再上传。</w:t>
      </w:r>
      <w:r>
        <w:rPr>
          <w:rFonts w:hint="default"/>
          <w:sz w:val="28"/>
          <w:szCs w:val="36"/>
          <w:lang w:val="en-US" w:eastAsia="zh-CN"/>
        </w:rPr>
        <w:t>无犯罪记录证明应在有效期内，过期无效。微信/支付宝</w:t>
      </w:r>
      <w:r>
        <w:rPr>
          <w:rFonts w:hint="eastAsia"/>
          <w:sz w:val="28"/>
          <w:szCs w:val="36"/>
          <w:lang w:val="en-US" w:eastAsia="zh-CN"/>
        </w:rPr>
        <w:t>的</w:t>
      </w:r>
      <w:r>
        <w:rPr>
          <w:rFonts w:hint="default"/>
          <w:sz w:val="28"/>
          <w:szCs w:val="36"/>
          <w:lang w:val="en-US" w:eastAsia="zh-CN"/>
        </w:rPr>
        <w:t>相关途径也可查询下载</w:t>
      </w:r>
      <w:r>
        <w:rPr>
          <w:rFonts w:hint="eastAsia"/>
          <w:sz w:val="28"/>
          <w:szCs w:val="36"/>
          <w:lang w:val="en-US" w:eastAsia="zh-CN"/>
        </w:rPr>
        <w:t>。</w:t>
      </w:r>
    </w:p>
    <w:p w14:paraId="56BBD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kern w:val="2"/>
          <w:sz w:val="28"/>
          <w:szCs w:val="36"/>
          <w:lang w:val="en-US" w:eastAsia="zh-CN" w:bidi="ar-SA"/>
        </w:rPr>
        <w:t>③</w:t>
      </w:r>
      <w:r>
        <w:rPr>
          <w:rFonts w:hint="eastAsia"/>
          <w:b/>
          <w:bCs/>
          <w:sz w:val="28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1545590</wp:posOffset>
            </wp:positionH>
            <wp:positionV relativeFrom="paragraph">
              <wp:posOffset>55245</wp:posOffset>
            </wp:positionV>
            <wp:extent cx="2468245" cy="3044190"/>
            <wp:effectExtent l="0" t="0" r="8255" b="3810"/>
            <wp:wrapTopAndBottom/>
            <wp:docPr id="6" name="图片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ag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28"/>
          <w:szCs w:val="36"/>
          <w:lang w:val="en-US" w:eastAsia="zh-CN"/>
        </w:rPr>
        <w:t>提交方式：</w:t>
      </w:r>
      <w:r>
        <w:rPr>
          <w:rFonts w:hint="eastAsia"/>
          <w:sz w:val="28"/>
          <w:szCs w:val="36"/>
          <w:lang w:val="en-US" w:eastAsia="zh-CN"/>
        </w:rPr>
        <w:t>我校网电脑端办事大厅平台-人事工作板块-材料提交功能，如下图。手机端无法上传。并注意命名。上传截止日期为2026年6月4日12点前。</w:t>
      </w:r>
    </w:p>
    <w:p w14:paraId="6D9A1E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420" w:leftChars="0"/>
        <w:textAlignment w:val="auto"/>
        <w:rPr>
          <w:rFonts w:hint="default"/>
          <w:b/>
          <w:bCs/>
          <w:sz w:val="28"/>
          <w:szCs w:val="36"/>
          <w:highlight w:val="yellow"/>
          <w:lang w:val="en-US" w:eastAsia="zh-CN"/>
        </w:rPr>
      </w:pPr>
      <w:r>
        <w:rPr>
          <w:rFonts w:hint="default" w:asciiTheme="minorHAnsi" w:hAnsiTheme="minorHAnsi" w:eastAsiaTheme="minorEastAsia" w:cstheme="minorBidi"/>
          <w:kern w:val="2"/>
          <w:sz w:val="28"/>
          <w:szCs w:val="36"/>
          <w:highlight w:val="yellow"/>
          <w:lang w:val="en-US" w:eastAsia="zh-CN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34290</wp:posOffset>
            </wp:positionV>
            <wp:extent cx="6637020" cy="1579245"/>
            <wp:effectExtent l="0" t="0" r="11430" b="1905"/>
            <wp:wrapThrough wrapText="bothSides">
              <wp:wrapPolygon>
                <wp:start x="0" y="0"/>
                <wp:lineTo x="0" y="21366"/>
                <wp:lineTo x="21513" y="21366"/>
                <wp:lineTo x="21513" y="0"/>
                <wp:lineTo x="0" y="0"/>
              </wp:wrapPolygon>
            </wp:wrapThrough>
            <wp:docPr id="7" name="图片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ag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702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28"/>
          <w:szCs w:val="36"/>
          <w:highlight w:val="yellow"/>
          <w:lang w:val="en-US" w:eastAsia="zh-CN"/>
        </w:rPr>
        <w:t>根据往年的审核情况，以下高频的问题需特别注意：</w:t>
      </w:r>
    </w:p>
    <w:p w14:paraId="6AB258AE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各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申报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人员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在申报时需要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按照附件3和附件4的要求认真填报。</w:t>
      </w:r>
    </w:p>
    <w:p w14:paraId="7B98ADC4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普通话合格证书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、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学籍学历证书自动联网核验，如联网核验未通过，需在认定网办材料中上传原件，等待人工审核。</w:t>
      </w:r>
    </w:p>
    <w:p w14:paraId="7396FD2C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textAlignment w:val="auto"/>
        <w:rPr>
          <w:rFonts w:hint="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学位证书需手动上传在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“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认定网办材料的其他1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”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中，具体请参照附件3中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“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2.5.学位证书信息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”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的相关要求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。</w:t>
      </w:r>
    </w:p>
    <w:p w14:paraId="31A7B466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560" w:firstLineChars="200"/>
        <w:jc w:val="left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简历问题。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请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查看附件4第11条的简历填写要求；</w:t>
      </w:r>
    </w:p>
    <w:p w14:paraId="528BE192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jc w:val="left"/>
        <w:textAlignment w:val="auto"/>
        <w:rPr>
          <w:rFonts w:hint="default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任教学科需与面试报名时的任教学科保持一致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，否则认定审核不予通过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；具体查看附件4第7条要求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；</w:t>
      </w:r>
    </w:p>
    <w:p w14:paraId="3B01521E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0" w:firstLineChars="200"/>
        <w:jc w:val="left"/>
        <w:textAlignment w:val="auto"/>
        <w:rPr>
          <w:rFonts w:hint="default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已按要求提交体检结果和无犯罪记录证明，且人事档案已成功转入我校委托存档机构的申请人员，请及时登录系统查看审核结果，</w:t>
      </w:r>
      <w:r>
        <w:rPr>
          <w:rFonts w:hint="eastAsia" w:cstheme="minorBidi"/>
          <w:kern w:val="2"/>
          <w:sz w:val="28"/>
          <w:szCs w:val="36"/>
          <w:lang w:val="en-US" w:eastAsia="zh-CN" w:bidi="ar-SA"/>
        </w:rPr>
        <w:t>一般会在2个工作日内审核完成。</w:t>
      </w: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如认定状态显示“材料待完善”，需查看留言并按要求修改，修改后请电话联系侯老师13287743100重新审核。</w:t>
      </w:r>
    </w:p>
    <w:p w14:paraId="71EA06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</w:p>
    <w:p w14:paraId="3685A9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val="en-US" w:eastAsia="zh-CN" w:bidi="ar"/>
        </w:rPr>
        <w:t>温馨提示：面试成绩有效期两年，过期作废，即一次合格的面试成绩只能参加两次教师资格认定。</w:t>
      </w:r>
    </w:p>
    <w:p w14:paraId="4B351B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申请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val="en-US" w:eastAsia="zh-CN" w:bidi="ar"/>
        </w:rPr>
        <w:t>人在申请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认定过程中的其他问题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eastAsia="zh-CN" w:bidi="ar"/>
        </w:rPr>
        <w:t>，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请咨询本校管理员。</w:t>
      </w:r>
    </w:p>
    <w:sectPr>
      <w:footerReference r:id="rId3" w:type="default"/>
      <w:pgSz w:w="11906" w:h="16838"/>
      <w:pgMar w:top="1134" w:right="1758" w:bottom="1134" w:left="175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079CA0C-8828-4170-8A11-8047D2BD2BE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41C0303-824C-440C-93F5-DCE01FB8D0AC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81EF9F81-B6A5-475B-B508-DF8D7D68E96C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4" w:fontKey="{A8352AE1-BEA0-4A05-AD0A-44348AD32BC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74DCD10C-E068-451B-BD82-33B35A5D4C0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49F8F1ED-AEF3-4DDF-B8CB-546EB25FD8A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1CB141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fldChar w:fldCharType="end"/>
    </w:r>
  </w:p>
  <w:p w14:paraId="77D34A17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D6209B"/>
    <w:multiLevelType w:val="singleLevel"/>
    <w:tmpl w:val="45D620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1YmQ4M2IzZGJkYmZhMDQzNzcyNWQ0YjU5MTZjZTEifQ=="/>
  </w:docVars>
  <w:rsids>
    <w:rsidRoot w:val="00FB329C"/>
    <w:rsid w:val="00001093"/>
    <w:rsid w:val="0000386D"/>
    <w:rsid w:val="00007D68"/>
    <w:rsid w:val="000149D4"/>
    <w:rsid w:val="00016E55"/>
    <w:rsid w:val="00022207"/>
    <w:rsid w:val="00025CB9"/>
    <w:rsid w:val="00026BDF"/>
    <w:rsid w:val="00040336"/>
    <w:rsid w:val="00050069"/>
    <w:rsid w:val="00057A28"/>
    <w:rsid w:val="00064E5B"/>
    <w:rsid w:val="0009775E"/>
    <w:rsid w:val="000B255A"/>
    <w:rsid w:val="000B2E96"/>
    <w:rsid w:val="000C0D8A"/>
    <w:rsid w:val="000C5CE9"/>
    <w:rsid w:val="000F29B5"/>
    <w:rsid w:val="000F2A29"/>
    <w:rsid w:val="00104853"/>
    <w:rsid w:val="001057FF"/>
    <w:rsid w:val="0011615C"/>
    <w:rsid w:val="0012098D"/>
    <w:rsid w:val="00123B65"/>
    <w:rsid w:val="00135CD8"/>
    <w:rsid w:val="001363F9"/>
    <w:rsid w:val="00144CF4"/>
    <w:rsid w:val="001763DF"/>
    <w:rsid w:val="00194FCA"/>
    <w:rsid w:val="001A43AD"/>
    <w:rsid w:val="001A4592"/>
    <w:rsid w:val="001B181D"/>
    <w:rsid w:val="001B201D"/>
    <w:rsid w:val="001C09F4"/>
    <w:rsid w:val="001C2E33"/>
    <w:rsid w:val="001C6E43"/>
    <w:rsid w:val="001D3A17"/>
    <w:rsid w:val="001D5031"/>
    <w:rsid w:val="001E1FC4"/>
    <w:rsid w:val="00213401"/>
    <w:rsid w:val="00224358"/>
    <w:rsid w:val="00233FF5"/>
    <w:rsid w:val="00243396"/>
    <w:rsid w:val="0024609B"/>
    <w:rsid w:val="0024629E"/>
    <w:rsid w:val="002507F5"/>
    <w:rsid w:val="00256DFE"/>
    <w:rsid w:val="00265E17"/>
    <w:rsid w:val="00273106"/>
    <w:rsid w:val="002745EC"/>
    <w:rsid w:val="0027695A"/>
    <w:rsid w:val="00276AA1"/>
    <w:rsid w:val="00283069"/>
    <w:rsid w:val="002913D5"/>
    <w:rsid w:val="002A0B50"/>
    <w:rsid w:val="002C133B"/>
    <w:rsid w:val="002C3872"/>
    <w:rsid w:val="002C3D39"/>
    <w:rsid w:val="002D10E5"/>
    <w:rsid w:val="002E3455"/>
    <w:rsid w:val="002E47AD"/>
    <w:rsid w:val="00300A54"/>
    <w:rsid w:val="0030372A"/>
    <w:rsid w:val="0033378B"/>
    <w:rsid w:val="00334BA4"/>
    <w:rsid w:val="0034688C"/>
    <w:rsid w:val="0036404A"/>
    <w:rsid w:val="00366495"/>
    <w:rsid w:val="003665C0"/>
    <w:rsid w:val="00370258"/>
    <w:rsid w:val="00385D6D"/>
    <w:rsid w:val="0039206C"/>
    <w:rsid w:val="003A05C9"/>
    <w:rsid w:val="003B0D5F"/>
    <w:rsid w:val="003B1842"/>
    <w:rsid w:val="003B5EB8"/>
    <w:rsid w:val="003B68A6"/>
    <w:rsid w:val="003C178B"/>
    <w:rsid w:val="003C3DCD"/>
    <w:rsid w:val="003D2998"/>
    <w:rsid w:val="003F7FC1"/>
    <w:rsid w:val="0040011E"/>
    <w:rsid w:val="00400B20"/>
    <w:rsid w:val="0041603D"/>
    <w:rsid w:val="00427460"/>
    <w:rsid w:val="00427F85"/>
    <w:rsid w:val="00450665"/>
    <w:rsid w:val="004660A1"/>
    <w:rsid w:val="00467BCE"/>
    <w:rsid w:val="00474BCF"/>
    <w:rsid w:val="00474FA5"/>
    <w:rsid w:val="004A550F"/>
    <w:rsid w:val="004B3316"/>
    <w:rsid w:val="004B56B6"/>
    <w:rsid w:val="004C3771"/>
    <w:rsid w:val="004C3A8C"/>
    <w:rsid w:val="004D514E"/>
    <w:rsid w:val="005058FB"/>
    <w:rsid w:val="00524374"/>
    <w:rsid w:val="0053069C"/>
    <w:rsid w:val="00530B9F"/>
    <w:rsid w:val="005329D5"/>
    <w:rsid w:val="00537F02"/>
    <w:rsid w:val="005634F2"/>
    <w:rsid w:val="00566B94"/>
    <w:rsid w:val="0059266E"/>
    <w:rsid w:val="005972B5"/>
    <w:rsid w:val="005977D0"/>
    <w:rsid w:val="005A4341"/>
    <w:rsid w:val="005A504C"/>
    <w:rsid w:val="005C1926"/>
    <w:rsid w:val="005D001D"/>
    <w:rsid w:val="005D3A70"/>
    <w:rsid w:val="005E124D"/>
    <w:rsid w:val="00624B98"/>
    <w:rsid w:val="0062639E"/>
    <w:rsid w:val="0063023F"/>
    <w:rsid w:val="00633D5D"/>
    <w:rsid w:val="006367B0"/>
    <w:rsid w:val="0064044D"/>
    <w:rsid w:val="00643883"/>
    <w:rsid w:val="00654016"/>
    <w:rsid w:val="00657B3B"/>
    <w:rsid w:val="006630AA"/>
    <w:rsid w:val="0069264D"/>
    <w:rsid w:val="006A1C90"/>
    <w:rsid w:val="006A3D05"/>
    <w:rsid w:val="006B14B8"/>
    <w:rsid w:val="006C5A79"/>
    <w:rsid w:val="006F4A1F"/>
    <w:rsid w:val="00710187"/>
    <w:rsid w:val="00715DEB"/>
    <w:rsid w:val="007212FA"/>
    <w:rsid w:val="007454E5"/>
    <w:rsid w:val="0075364D"/>
    <w:rsid w:val="007716A6"/>
    <w:rsid w:val="00782189"/>
    <w:rsid w:val="00783FD5"/>
    <w:rsid w:val="00786A01"/>
    <w:rsid w:val="00793129"/>
    <w:rsid w:val="007C7B36"/>
    <w:rsid w:val="007D3AD9"/>
    <w:rsid w:val="007F6569"/>
    <w:rsid w:val="00801C06"/>
    <w:rsid w:val="00802C73"/>
    <w:rsid w:val="00804CE0"/>
    <w:rsid w:val="00827FA9"/>
    <w:rsid w:val="0083028C"/>
    <w:rsid w:val="00851A5D"/>
    <w:rsid w:val="00856B08"/>
    <w:rsid w:val="0086193E"/>
    <w:rsid w:val="00881965"/>
    <w:rsid w:val="0088279A"/>
    <w:rsid w:val="00887748"/>
    <w:rsid w:val="00890962"/>
    <w:rsid w:val="00894A66"/>
    <w:rsid w:val="008A6C49"/>
    <w:rsid w:val="008A7380"/>
    <w:rsid w:val="008A78AA"/>
    <w:rsid w:val="008B496B"/>
    <w:rsid w:val="008C6C74"/>
    <w:rsid w:val="008D3A35"/>
    <w:rsid w:val="008E48E8"/>
    <w:rsid w:val="008F25E2"/>
    <w:rsid w:val="008F4A5F"/>
    <w:rsid w:val="00905EA8"/>
    <w:rsid w:val="00907AC8"/>
    <w:rsid w:val="00920FAB"/>
    <w:rsid w:val="009671BB"/>
    <w:rsid w:val="00980DDE"/>
    <w:rsid w:val="00990252"/>
    <w:rsid w:val="009A09B0"/>
    <w:rsid w:val="009C3DC6"/>
    <w:rsid w:val="009D07AA"/>
    <w:rsid w:val="009D3274"/>
    <w:rsid w:val="009E38C5"/>
    <w:rsid w:val="009F1FEA"/>
    <w:rsid w:val="009F2528"/>
    <w:rsid w:val="009F46BF"/>
    <w:rsid w:val="00A02D46"/>
    <w:rsid w:val="00A33475"/>
    <w:rsid w:val="00A3472F"/>
    <w:rsid w:val="00A540C5"/>
    <w:rsid w:val="00A56D12"/>
    <w:rsid w:val="00A5775D"/>
    <w:rsid w:val="00A65EC8"/>
    <w:rsid w:val="00A77F0F"/>
    <w:rsid w:val="00A8210D"/>
    <w:rsid w:val="00AB7BD5"/>
    <w:rsid w:val="00AC7218"/>
    <w:rsid w:val="00AD3D06"/>
    <w:rsid w:val="00AE04AA"/>
    <w:rsid w:val="00AE3B05"/>
    <w:rsid w:val="00B23450"/>
    <w:rsid w:val="00B242E4"/>
    <w:rsid w:val="00B302E9"/>
    <w:rsid w:val="00B305FE"/>
    <w:rsid w:val="00B34004"/>
    <w:rsid w:val="00B43CA8"/>
    <w:rsid w:val="00B454BA"/>
    <w:rsid w:val="00B5207A"/>
    <w:rsid w:val="00B73FAC"/>
    <w:rsid w:val="00B8159F"/>
    <w:rsid w:val="00B825EE"/>
    <w:rsid w:val="00B8620D"/>
    <w:rsid w:val="00B863BE"/>
    <w:rsid w:val="00BB1DDF"/>
    <w:rsid w:val="00BC70E4"/>
    <w:rsid w:val="00BE0EC0"/>
    <w:rsid w:val="00BE1755"/>
    <w:rsid w:val="00BE6B1B"/>
    <w:rsid w:val="00BF0C70"/>
    <w:rsid w:val="00C027B9"/>
    <w:rsid w:val="00C14F52"/>
    <w:rsid w:val="00C15BC8"/>
    <w:rsid w:val="00C2439B"/>
    <w:rsid w:val="00C32EAB"/>
    <w:rsid w:val="00C44AEF"/>
    <w:rsid w:val="00C5529A"/>
    <w:rsid w:val="00C55D97"/>
    <w:rsid w:val="00C5730D"/>
    <w:rsid w:val="00C61E6F"/>
    <w:rsid w:val="00C72502"/>
    <w:rsid w:val="00C9089E"/>
    <w:rsid w:val="00C959C6"/>
    <w:rsid w:val="00C95CBA"/>
    <w:rsid w:val="00CA140F"/>
    <w:rsid w:val="00CA2C26"/>
    <w:rsid w:val="00CA3ECA"/>
    <w:rsid w:val="00CC3AD4"/>
    <w:rsid w:val="00CD6AF9"/>
    <w:rsid w:val="00CE1458"/>
    <w:rsid w:val="00CE5761"/>
    <w:rsid w:val="00CF3AA3"/>
    <w:rsid w:val="00CF6E7B"/>
    <w:rsid w:val="00D032A6"/>
    <w:rsid w:val="00D040B2"/>
    <w:rsid w:val="00D110CD"/>
    <w:rsid w:val="00D263A1"/>
    <w:rsid w:val="00D278AA"/>
    <w:rsid w:val="00D4119B"/>
    <w:rsid w:val="00D51DD3"/>
    <w:rsid w:val="00D6490A"/>
    <w:rsid w:val="00D8062F"/>
    <w:rsid w:val="00DA2D32"/>
    <w:rsid w:val="00DB4B15"/>
    <w:rsid w:val="00DC0103"/>
    <w:rsid w:val="00DC1954"/>
    <w:rsid w:val="00DD0ADC"/>
    <w:rsid w:val="00DD55D2"/>
    <w:rsid w:val="00DD7E03"/>
    <w:rsid w:val="00E1107E"/>
    <w:rsid w:val="00E21706"/>
    <w:rsid w:val="00E23E37"/>
    <w:rsid w:val="00E31F5B"/>
    <w:rsid w:val="00E44ABD"/>
    <w:rsid w:val="00E547A8"/>
    <w:rsid w:val="00E77A2E"/>
    <w:rsid w:val="00E81E1E"/>
    <w:rsid w:val="00E8505A"/>
    <w:rsid w:val="00EA0153"/>
    <w:rsid w:val="00EA2424"/>
    <w:rsid w:val="00EC11D8"/>
    <w:rsid w:val="00EE4AA1"/>
    <w:rsid w:val="00EE78DD"/>
    <w:rsid w:val="00EE7F5B"/>
    <w:rsid w:val="00EF45FD"/>
    <w:rsid w:val="00F00E86"/>
    <w:rsid w:val="00F1271B"/>
    <w:rsid w:val="00F14C75"/>
    <w:rsid w:val="00F1604B"/>
    <w:rsid w:val="00F21940"/>
    <w:rsid w:val="00F27B66"/>
    <w:rsid w:val="00F522E3"/>
    <w:rsid w:val="00F64717"/>
    <w:rsid w:val="00F735EE"/>
    <w:rsid w:val="00F75D4B"/>
    <w:rsid w:val="00F842B5"/>
    <w:rsid w:val="00F87F8F"/>
    <w:rsid w:val="00F9634E"/>
    <w:rsid w:val="00FA36E8"/>
    <w:rsid w:val="00FB329C"/>
    <w:rsid w:val="00FC4FE4"/>
    <w:rsid w:val="00FC50E3"/>
    <w:rsid w:val="00FD6AF6"/>
    <w:rsid w:val="00FE052E"/>
    <w:rsid w:val="00FE5E87"/>
    <w:rsid w:val="00FF162E"/>
    <w:rsid w:val="01176D0F"/>
    <w:rsid w:val="01B97F5E"/>
    <w:rsid w:val="024453DD"/>
    <w:rsid w:val="026944BE"/>
    <w:rsid w:val="028E178D"/>
    <w:rsid w:val="034E22DA"/>
    <w:rsid w:val="03FE21F4"/>
    <w:rsid w:val="047132CC"/>
    <w:rsid w:val="067A18EE"/>
    <w:rsid w:val="06CA44DF"/>
    <w:rsid w:val="08281AC6"/>
    <w:rsid w:val="089B54CC"/>
    <w:rsid w:val="092452F7"/>
    <w:rsid w:val="09795283"/>
    <w:rsid w:val="0BAA7F23"/>
    <w:rsid w:val="0C8260EC"/>
    <w:rsid w:val="0D305233"/>
    <w:rsid w:val="0D3F0FC5"/>
    <w:rsid w:val="0DD26AD2"/>
    <w:rsid w:val="0F1B24DE"/>
    <w:rsid w:val="100528E5"/>
    <w:rsid w:val="10335D8A"/>
    <w:rsid w:val="105B274B"/>
    <w:rsid w:val="10DD346B"/>
    <w:rsid w:val="11B44310"/>
    <w:rsid w:val="12286C54"/>
    <w:rsid w:val="13D47A5E"/>
    <w:rsid w:val="146C6455"/>
    <w:rsid w:val="147926E5"/>
    <w:rsid w:val="14A521D6"/>
    <w:rsid w:val="151813A9"/>
    <w:rsid w:val="160E046E"/>
    <w:rsid w:val="16471CF3"/>
    <w:rsid w:val="16E33875"/>
    <w:rsid w:val="16F27AE6"/>
    <w:rsid w:val="17A17A95"/>
    <w:rsid w:val="17AA136F"/>
    <w:rsid w:val="18375016"/>
    <w:rsid w:val="18630C59"/>
    <w:rsid w:val="18734554"/>
    <w:rsid w:val="19126B62"/>
    <w:rsid w:val="191B42D0"/>
    <w:rsid w:val="19580328"/>
    <w:rsid w:val="1ACA5497"/>
    <w:rsid w:val="1ACE017F"/>
    <w:rsid w:val="1B0911B7"/>
    <w:rsid w:val="1B795D7E"/>
    <w:rsid w:val="1CB060E6"/>
    <w:rsid w:val="1EC96BC6"/>
    <w:rsid w:val="1F7D7C16"/>
    <w:rsid w:val="1FC35595"/>
    <w:rsid w:val="20354C23"/>
    <w:rsid w:val="21922F14"/>
    <w:rsid w:val="21DD1422"/>
    <w:rsid w:val="2284706C"/>
    <w:rsid w:val="23CD7606"/>
    <w:rsid w:val="24AA201D"/>
    <w:rsid w:val="251E4BD6"/>
    <w:rsid w:val="26663075"/>
    <w:rsid w:val="269A14E4"/>
    <w:rsid w:val="2702752D"/>
    <w:rsid w:val="27DB20C7"/>
    <w:rsid w:val="287B115B"/>
    <w:rsid w:val="293048C5"/>
    <w:rsid w:val="297256D1"/>
    <w:rsid w:val="297B5268"/>
    <w:rsid w:val="29DC4AEB"/>
    <w:rsid w:val="2AFB06F1"/>
    <w:rsid w:val="2BBE1B4A"/>
    <w:rsid w:val="2BCE0715"/>
    <w:rsid w:val="31562956"/>
    <w:rsid w:val="316B7960"/>
    <w:rsid w:val="326276D3"/>
    <w:rsid w:val="32641B63"/>
    <w:rsid w:val="32DB74D3"/>
    <w:rsid w:val="339B1BC7"/>
    <w:rsid w:val="34DE13FA"/>
    <w:rsid w:val="35140118"/>
    <w:rsid w:val="36617642"/>
    <w:rsid w:val="36687924"/>
    <w:rsid w:val="37371DD9"/>
    <w:rsid w:val="37A120A9"/>
    <w:rsid w:val="39D971B1"/>
    <w:rsid w:val="3A3865A0"/>
    <w:rsid w:val="3CFC6B9B"/>
    <w:rsid w:val="3E7F5C22"/>
    <w:rsid w:val="413F7AA0"/>
    <w:rsid w:val="419871C6"/>
    <w:rsid w:val="41E01AE5"/>
    <w:rsid w:val="42B83B82"/>
    <w:rsid w:val="449E77DE"/>
    <w:rsid w:val="44C62776"/>
    <w:rsid w:val="450D71C7"/>
    <w:rsid w:val="45B060EE"/>
    <w:rsid w:val="46263A2C"/>
    <w:rsid w:val="46E11212"/>
    <w:rsid w:val="474D51D4"/>
    <w:rsid w:val="49AC3F70"/>
    <w:rsid w:val="4A6221A9"/>
    <w:rsid w:val="4B18100C"/>
    <w:rsid w:val="4B580890"/>
    <w:rsid w:val="4D0B4F03"/>
    <w:rsid w:val="4E243781"/>
    <w:rsid w:val="4E326C84"/>
    <w:rsid w:val="50D7196A"/>
    <w:rsid w:val="5201260D"/>
    <w:rsid w:val="522A115D"/>
    <w:rsid w:val="533802B0"/>
    <w:rsid w:val="544840D3"/>
    <w:rsid w:val="55306D65"/>
    <w:rsid w:val="55D71BCB"/>
    <w:rsid w:val="5659505B"/>
    <w:rsid w:val="56BE113B"/>
    <w:rsid w:val="56FE4928"/>
    <w:rsid w:val="57746C70"/>
    <w:rsid w:val="58B730D2"/>
    <w:rsid w:val="58D5483C"/>
    <w:rsid w:val="594842A8"/>
    <w:rsid w:val="5A3837FA"/>
    <w:rsid w:val="5A9D51F3"/>
    <w:rsid w:val="5AE40938"/>
    <w:rsid w:val="5B704D51"/>
    <w:rsid w:val="5BE07737"/>
    <w:rsid w:val="5CB6259F"/>
    <w:rsid w:val="5D9C06BE"/>
    <w:rsid w:val="5F225970"/>
    <w:rsid w:val="5FEB0458"/>
    <w:rsid w:val="624B2188"/>
    <w:rsid w:val="636A3C29"/>
    <w:rsid w:val="63EE3CB9"/>
    <w:rsid w:val="64B62670"/>
    <w:rsid w:val="66574D3B"/>
    <w:rsid w:val="666A5EC9"/>
    <w:rsid w:val="67C7028A"/>
    <w:rsid w:val="67DF09DB"/>
    <w:rsid w:val="694868B5"/>
    <w:rsid w:val="6A004FB8"/>
    <w:rsid w:val="6A287541"/>
    <w:rsid w:val="6A3536F7"/>
    <w:rsid w:val="6BB1103F"/>
    <w:rsid w:val="6BB941E9"/>
    <w:rsid w:val="6BE501EB"/>
    <w:rsid w:val="6D0A27E3"/>
    <w:rsid w:val="6D1A2CDD"/>
    <w:rsid w:val="6DF55039"/>
    <w:rsid w:val="6EFC4430"/>
    <w:rsid w:val="6F397CDF"/>
    <w:rsid w:val="70D8008A"/>
    <w:rsid w:val="72451265"/>
    <w:rsid w:val="727178A1"/>
    <w:rsid w:val="72A66BCA"/>
    <w:rsid w:val="75FF0292"/>
    <w:rsid w:val="76493140"/>
    <w:rsid w:val="764C3BE5"/>
    <w:rsid w:val="771447BF"/>
    <w:rsid w:val="784E1D95"/>
    <w:rsid w:val="78C33C86"/>
    <w:rsid w:val="7BB56E5D"/>
    <w:rsid w:val="7BF14521"/>
    <w:rsid w:val="7DF13A04"/>
    <w:rsid w:val="7E90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 w:eastAsia="zh-CN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qFormat/>
    <w:uiPriority w:val="0"/>
    <w:rPr>
      <w:sz w:val="18"/>
      <w:szCs w:val="18"/>
      <w:lang w:val="zh-CN" w:eastAsia="zh-CN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已访问的超链接1"/>
    <w:qFormat/>
    <w:uiPriority w:val="0"/>
    <w:rPr>
      <w:color w:val="800080"/>
      <w:u w:val="single"/>
    </w:rPr>
  </w:style>
  <w:style w:type="character" w:customStyle="1" w:styleId="11">
    <w:name w:val="页眉 Char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Char"/>
    <w:link w:val="4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批注框文本 Char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标题 3 Char"/>
    <w:link w:val="2"/>
    <w:semiHidden/>
    <w:qFormat/>
    <w:uiPriority w:val="0"/>
    <w:rPr>
      <w:rFonts w:ascii="Calibri" w:hAnsi="Calibri"/>
      <w:b/>
      <w:bCs/>
      <w:kern w:val="2"/>
      <w:sz w:val="32"/>
      <w:szCs w:val="32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77A5F-C5F3-49AB-9632-E1F2708879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2629</Words>
  <Characters>2706</Characters>
  <Lines>11</Lines>
  <Paragraphs>3</Paragraphs>
  <TotalTime>15</TotalTime>
  <ScaleCrop>false</ScaleCrop>
  <LinksUpToDate>false</LinksUpToDate>
  <CharactersWithSpaces>2706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2020-06-19T12:09:00Z</dcterms:created>
  <dc:creator>gszx</dc:creator>
  <cp:lastModifiedBy>hyt</cp:lastModifiedBy>
  <cp:lastPrinted>2018-04-23T10:53:00Z</cp:lastPrinted>
  <dcterms:modified xsi:type="dcterms:W3CDTF">2026-05-28T10:02:04Z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1FD40C2FE8FA4E8296301B584079C681</vt:lpwstr>
  </property>
  <property fmtid="{D5CDD505-2E9C-101B-9397-08002B2CF9AE}" pid="4" name="KSOTemplateDocerSaveRecord">
    <vt:lpwstr>eyJoZGlkIjoiYTgyM2YzOWUwYTU0MThlZTA5NGMwZDI3YzE4MTA4MjciLCJ1c2VySWQiOiIxNTAyMTU0NCJ9</vt:lpwstr>
  </property>
</Properties>
</file>